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D6E7" w14:textId="40872C54" w:rsidR="6062EC0F" w:rsidRDefault="6062EC0F" w:rsidP="2C52D894">
      <w:pPr>
        <w:keepNext/>
        <w:keepLines/>
        <w:spacing w:line="240" w:lineRule="auto"/>
      </w:pPr>
    </w:p>
    <w:p w14:paraId="694E9F09" w14:textId="7211C20E" w:rsidR="46AB5A41" w:rsidRDefault="46AB5A41" w:rsidP="6062EC0F">
      <w:pPr>
        <w:pStyle w:val="Nagwek2"/>
        <w:jc w:val="left"/>
        <w:rPr>
          <w:rFonts w:ascii="Arial" w:eastAsia="Arial" w:hAnsi="Arial" w:cs="Arial"/>
          <w:bCs/>
          <w:color w:val="FF5F45" w:themeColor="accent1"/>
          <w:szCs w:val="36"/>
        </w:rPr>
      </w:pPr>
      <w:r w:rsidRPr="2C52D894">
        <w:rPr>
          <w:rFonts w:ascii="Arial" w:eastAsia="Arial" w:hAnsi="Arial" w:cs="Arial"/>
          <w:bCs/>
          <w:color w:val="FF5E45"/>
          <w:szCs w:val="36"/>
          <w:lang w:val="en-GB"/>
        </w:rPr>
        <w:t xml:space="preserve">PATHWAYS Golden Paragraph </w:t>
      </w:r>
    </w:p>
    <w:p w14:paraId="7993F2D0" w14:textId="07E254E1" w:rsidR="46AB5A41" w:rsidRDefault="46AB5A41" w:rsidP="6062EC0F">
      <w:pPr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</w:pPr>
      <w:r w:rsidRPr="2C52D894">
        <w:rPr>
          <w:rFonts w:ascii="Arial" w:eastAsia="Arial" w:hAnsi="Arial" w:cs="Arial"/>
          <w:color w:val="184C63"/>
          <w:sz w:val="28"/>
          <w:szCs w:val="28"/>
          <w:lang w:val="en-GB"/>
        </w:rPr>
        <w:t xml:space="preserve">Coordinated by the Swedish University of Agricultural Sciences (SLU) and comprising 30 partners from 12 countries, PATHWAYS is a 5-year (2021-2026), €9 million Horizon 2020 project aiming to reduce environmental impacts while addressing societal demands for safe, nutritious and affordable meat and dairy products by </w:t>
      </w:r>
      <w:r w:rsidRPr="2C52D894">
        <w:rPr>
          <w:rFonts w:ascii="Arial" w:eastAsia="Arial" w:hAnsi="Arial" w:cs="Arial"/>
          <w:b/>
          <w:bCs/>
          <w:color w:val="184C63"/>
          <w:sz w:val="28"/>
          <w:szCs w:val="28"/>
          <w:lang w:val="en-GB"/>
        </w:rPr>
        <w:t>identifying and increasing sustainable practices along the supply and production chains of the European livestock sector.</w:t>
      </w:r>
    </w:p>
    <w:p w14:paraId="2E8DD90A" w14:textId="67815F2A" w:rsidR="2C52D894" w:rsidRDefault="2C52D894" w:rsidP="2C52D894">
      <w:pPr>
        <w:rPr>
          <w:rFonts w:ascii="Arial" w:eastAsia="Arial" w:hAnsi="Arial" w:cs="Arial"/>
          <w:b/>
          <w:bCs/>
          <w:color w:val="184C63"/>
          <w:sz w:val="28"/>
          <w:szCs w:val="28"/>
          <w:lang w:val="en-GB"/>
        </w:rPr>
      </w:pPr>
    </w:p>
    <w:p w14:paraId="6E1D44C6" w14:textId="47AD8D66" w:rsidR="4D11AF7A" w:rsidRDefault="4D11AF7A" w:rsidP="2C52D894">
      <w:pPr>
        <w:pStyle w:val="Nagwek2"/>
        <w:jc w:val="left"/>
      </w:pPr>
      <w:r w:rsidRPr="2C52D894">
        <w:rPr>
          <w:rFonts w:ascii="Arial" w:eastAsia="Arial" w:hAnsi="Arial" w:cs="Arial"/>
          <w:bCs/>
          <w:color w:val="FF5E45"/>
          <w:szCs w:val="36"/>
          <w:lang w:val="en-GB"/>
        </w:rPr>
        <w:t>Full Description</w:t>
      </w:r>
    </w:p>
    <w:p w14:paraId="1750C785" w14:textId="07E254E1" w:rsidR="4D11AF7A" w:rsidRDefault="4D11AF7A" w:rsidP="2C52D894">
      <w:pPr>
        <w:rPr>
          <w:rFonts w:ascii="Arial" w:eastAsia="Arial" w:hAnsi="Arial" w:cs="Arial"/>
          <w:color w:val="184C63"/>
          <w:sz w:val="28"/>
          <w:szCs w:val="28"/>
          <w:lang w:val="en-GB"/>
        </w:rPr>
      </w:pPr>
      <w:r w:rsidRPr="2C52D894">
        <w:rPr>
          <w:rFonts w:ascii="Arial" w:eastAsia="Arial" w:hAnsi="Arial" w:cs="Arial"/>
          <w:color w:val="184C63"/>
          <w:sz w:val="28"/>
          <w:szCs w:val="28"/>
          <w:lang w:val="en-GB"/>
        </w:rPr>
        <w:t xml:space="preserve">Coordinated by the Swedish University of Agricultural Sciences (SLU) and comprising 30 partners from 12 countries, PATHWAYS is a 5-year (2021-2026), €9 million Horizon 2020 project aiming to reduce environmental impacts while addressing societal demands for safe, nutritious and affordable meat and dairy products by </w:t>
      </w:r>
      <w:r w:rsidRPr="2C52D894">
        <w:rPr>
          <w:rFonts w:ascii="Arial" w:eastAsia="Arial" w:hAnsi="Arial" w:cs="Arial"/>
          <w:b/>
          <w:bCs/>
          <w:color w:val="184C63"/>
          <w:sz w:val="28"/>
          <w:szCs w:val="28"/>
          <w:lang w:val="en-GB"/>
        </w:rPr>
        <w:t>identifying and increasing sustainable practices along the supply and production chains of the European livestock sector.</w:t>
      </w:r>
    </w:p>
    <w:p w14:paraId="5A827E43" w14:textId="34E9A904" w:rsidR="46AB5A41" w:rsidRDefault="46AB5A41" w:rsidP="6062EC0F">
      <w:pPr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</w:pPr>
      <w:r w:rsidRPr="6062EC0F">
        <w:rPr>
          <w:rFonts w:ascii="Arial" w:eastAsia="Arial" w:hAnsi="Arial" w:cs="Arial"/>
          <w:b/>
          <w:bCs/>
          <w:color w:val="184D64" w:themeColor="accent3"/>
          <w:sz w:val="28"/>
          <w:szCs w:val="28"/>
          <w:lang w:val="en-GB"/>
        </w:rPr>
        <w:t>Using a participatory approach,</w:t>
      </w:r>
      <w:r w:rsidRPr="6062EC0F"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  <w:t xml:space="preserve"> PATHWAYS is co-developing visions, scenarios and transition pathways for sustainable livestock husbandry and food systems based on innovative practice hubs, living labs and interactions within a European multi-actor platform and wider community of practice.</w:t>
      </w:r>
    </w:p>
    <w:p w14:paraId="03E21E98" w14:textId="2A2D8B58" w:rsidR="46AB5A41" w:rsidRDefault="46AB5A41" w:rsidP="6062EC0F">
      <w:pPr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</w:pPr>
      <w:r w:rsidRPr="6062EC0F"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  <w:t xml:space="preserve">PATHWAYS will </w:t>
      </w:r>
      <w:r w:rsidRPr="6062EC0F">
        <w:rPr>
          <w:rFonts w:ascii="Arial" w:eastAsia="Arial" w:hAnsi="Arial" w:cs="Arial"/>
          <w:b/>
          <w:bCs/>
          <w:color w:val="184D64" w:themeColor="accent3"/>
          <w:sz w:val="28"/>
          <w:szCs w:val="28"/>
          <w:lang w:val="en-GB"/>
        </w:rPr>
        <w:t>inform policy, research, and business strategies</w:t>
      </w:r>
      <w:r w:rsidRPr="6062EC0F"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  <w:t xml:space="preserve"> to support the transition to more sustainable livestock production and consumption, thus contributing to the </w:t>
      </w:r>
      <w:r w:rsidRPr="6062EC0F">
        <w:rPr>
          <w:rFonts w:ascii="Arial" w:eastAsia="Arial" w:hAnsi="Arial" w:cs="Arial"/>
          <w:b/>
          <w:bCs/>
          <w:color w:val="184D64" w:themeColor="accent3"/>
          <w:sz w:val="28"/>
          <w:szCs w:val="28"/>
          <w:lang w:val="en-GB"/>
        </w:rPr>
        <w:t>EU Farm-to-Fork Strategy</w:t>
      </w:r>
      <w:r w:rsidRPr="6062EC0F"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  <w:t> which is at the heart of the EU Green Deal.</w:t>
      </w:r>
    </w:p>
    <w:p w14:paraId="2ABECEEE" w14:textId="18903084" w:rsidR="6062EC0F" w:rsidRDefault="6062EC0F" w:rsidP="6062EC0F">
      <w:pPr>
        <w:rPr>
          <w:rFonts w:ascii="Arial" w:eastAsia="Arial" w:hAnsi="Arial" w:cs="Arial"/>
          <w:color w:val="184D64" w:themeColor="accent3"/>
          <w:sz w:val="28"/>
          <w:szCs w:val="28"/>
          <w:lang w:val="en-GB"/>
        </w:rPr>
      </w:pPr>
    </w:p>
    <w:p w14:paraId="509CC214" w14:textId="26875DD5" w:rsidR="6062EC0F" w:rsidRDefault="6062EC0F" w:rsidP="6062EC0F">
      <w:pPr>
        <w:spacing w:line="276" w:lineRule="auto"/>
      </w:pPr>
    </w:p>
    <w:p w14:paraId="57B0F6D5" w14:textId="5FE37785" w:rsidR="002D4E40" w:rsidRDefault="002D4E40" w:rsidP="002D4E40">
      <w:pPr>
        <w:spacing w:line="276" w:lineRule="auto"/>
      </w:pPr>
    </w:p>
    <w:p w14:paraId="15ED5F5E" w14:textId="2008610B" w:rsidR="583F0590" w:rsidRDefault="583F0590" w:rsidP="583F0590">
      <w:pPr>
        <w:spacing w:line="276" w:lineRule="auto"/>
        <w:rPr>
          <w:szCs w:val="22"/>
        </w:rPr>
      </w:pPr>
    </w:p>
    <w:p w14:paraId="02082DD5" w14:textId="3DE04127" w:rsidR="583F0590" w:rsidRDefault="583F0590" w:rsidP="583F0590">
      <w:pPr>
        <w:spacing w:line="276" w:lineRule="auto"/>
        <w:rPr>
          <w:szCs w:val="22"/>
        </w:rPr>
      </w:pPr>
    </w:p>
    <w:p w14:paraId="4F835F26" w14:textId="77777777" w:rsidR="009E612E" w:rsidRPr="001F02DC" w:rsidRDefault="009E612E" w:rsidP="001F02DC">
      <w:pPr>
        <w:pStyle w:val="Bulletnospace"/>
        <w:numPr>
          <w:ilvl w:val="0"/>
          <w:numId w:val="0"/>
        </w:numPr>
        <w:rPr>
          <w:lang w:val="nl-NL"/>
        </w:rPr>
      </w:pPr>
    </w:p>
    <w:sectPr w:rsidR="009E612E" w:rsidRPr="001F02DC" w:rsidSect="00C8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11E7" w14:textId="77777777" w:rsidR="005A5D70" w:rsidRDefault="005A5D70">
      <w:pPr>
        <w:spacing w:after="0" w:line="240" w:lineRule="auto"/>
      </w:pPr>
      <w:r>
        <w:separator/>
      </w:r>
    </w:p>
  </w:endnote>
  <w:endnote w:type="continuationSeparator" w:id="0">
    <w:p w14:paraId="2A705D40" w14:textId="77777777" w:rsidR="005A5D70" w:rsidRDefault="005A5D70">
      <w:pPr>
        <w:spacing w:after="0" w:line="240" w:lineRule="auto"/>
      </w:pPr>
      <w:r>
        <w:continuationSeparator/>
      </w:r>
    </w:p>
  </w:endnote>
  <w:endnote w:type="continuationNotice" w:id="1">
    <w:p w14:paraId="6ED42D90" w14:textId="77777777" w:rsidR="005A5D70" w:rsidRDefault="005A5D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 (Headings CS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 CS)">
    <w:altName w:val="Arial"/>
    <w:charset w:val="00"/>
    <w:family w:val="roman"/>
    <w:pitch w:val="default"/>
  </w:font>
  <w:font w:name="Arial (Corps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5986" w14:textId="77777777" w:rsidR="00271A61" w:rsidRDefault="00271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5245"/>
    </w:tblGrid>
    <w:tr w:rsidR="00CA7412" w:rsidRPr="00CA7412" w14:paraId="14834536" w14:textId="77777777" w:rsidTr="0010323B">
      <w:trPr>
        <w:trHeight w:val="1790"/>
      </w:trPr>
      <w:tc>
        <w:tcPr>
          <w:tcW w:w="4536" w:type="dxa"/>
          <w:vAlign w:val="bottom"/>
        </w:tcPr>
        <w:p w14:paraId="57F06EF3" w14:textId="77777777" w:rsidR="0010323B" w:rsidRPr="00CA7412" w:rsidRDefault="0010323B" w:rsidP="001F02DC">
          <w:pPr>
            <w:pStyle w:val="Stopka"/>
            <w:tabs>
              <w:tab w:val="right" w:pos="9747"/>
            </w:tabs>
            <w:spacing w:before="600"/>
            <w:ind w:right="360"/>
            <w:rPr>
              <w:noProof/>
            </w:rPr>
          </w:pPr>
          <w:r w:rsidRPr="00CA7412">
            <w:rPr>
              <w:noProof/>
            </w:rPr>
            <w:drawing>
              <wp:inline distT="0" distB="0" distL="0" distR="0" wp14:anchorId="265C8A9E" wp14:editId="34277D96">
                <wp:extent cx="2152154" cy="622309"/>
                <wp:effectExtent l="0" t="0" r="0" b="0"/>
                <wp:docPr id="23" name="Graphiqu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oop-main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154" cy="622309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</w:tcPr>
        <w:p w14:paraId="15C85084" w14:textId="53F979A1" w:rsidR="0010323B" w:rsidRPr="00CA7412" w:rsidRDefault="0010323B" w:rsidP="0010323B">
          <w:pPr>
            <w:pStyle w:val="Stopka"/>
            <w:tabs>
              <w:tab w:val="right" w:pos="9747"/>
            </w:tabs>
            <w:spacing w:before="600"/>
            <w:rPr>
              <w:noProof/>
              <w:lang w:val="fr-BE"/>
            </w:rPr>
          </w:pPr>
          <w:r w:rsidRPr="00CA7412">
            <w:rPr>
              <w:noProof/>
              <w:lang w:val="fr-BE"/>
            </w:rPr>
            <w:drawing>
              <wp:inline distT="0" distB="0" distL="0" distR="0" wp14:anchorId="24BBE72A" wp14:editId="6A09BCE1">
                <wp:extent cx="477360" cy="324000"/>
                <wp:effectExtent l="0" t="0" r="5715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-flag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36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4711D0" w14:textId="5888E1BD" w:rsidR="0010323B" w:rsidRPr="00CA7412" w:rsidRDefault="0010323B" w:rsidP="0010323B">
          <w:pPr>
            <w:pStyle w:val="Stopka"/>
            <w:tabs>
              <w:tab w:val="right" w:pos="9747"/>
            </w:tabs>
            <w:spacing w:before="60"/>
            <w:rPr>
              <w:szCs w:val="16"/>
            </w:rPr>
          </w:pPr>
          <w:r w:rsidRPr="0010323B">
            <w:rPr>
              <w:szCs w:val="16"/>
            </w:rPr>
            <w:t>This project has received funding from the European Union’s Horizon 2020 Research and Innovation Programme under grant agreement No 101000395.</w:t>
          </w:r>
          <w:r w:rsidRPr="0010323B">
            <w:rPr>
              <w:szCs w:val="16"/>
              <w:lang w:val="en-GB"/>
            </w:rPr>
            <w:t> </w:t>
          </w:r>
        </w:p>
      </w:tc>
    </w:tr>
  </w:tbl>
  <w:p w14:paraId="3864487B" w14:textId="77777777" w:rsidR="001F02DC" w:rsidRPr="00CA7412" w:rsidRDefault="001F02DC" w:rsidP="001F02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E0C0" w14:textId="77777777" w:rsidR="00271A61" w:rsidRDefault="00271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28D2" w14:textId="77777777" w:rsidR="005A5D70" w:rsidRDefault="005A5D70">
      <w:pPr>
        <w:spacing w:after="0" w:line="240" w:lineRule="auto"/>
      </w:pPr>
      <w:r>
        <w:separator/>
      </w:r>
    </w:p>
  </w:footnote>
  <w:footnote w:type="continuationSeparator" w:id="0">
    <w:p w14:paraId="1E24DCC7" w14:textId="77777777" w:rsidR="005A5D70" w:rsidRDefault="005A5D70">
      <w:pPr>
        <w:spacing w:after="0" w:line="240" w:lineRule="auto"/>
      </w:pPr>
      <w:r>
        <w:continuationSeparator/>
      </w:r>
    </w:p>
  </w:footnote>
  <w:footnote w:type="continuationNotice" w:id="1">
    <w:p w14:paraId="4E21EAF6" w14:textId="77777777" w:rsidR="005A5D70" w:rsidRDefault="005A5D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23B7" w14:textId="77777777" w:rsidR="00271A61" w:rsidRDefault="00271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A379" w14:textId="43B93C6E" w:rsidR="00EA0499" w:rsidRDefault="00EA049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016DD" wp14:editId="529D9B8C">
          <wp:simplePos x="0" y="0"/>
          <wp:positionH relativeFrom="margin">
            <wp:posOffset>4385359</wp:posOffset>
          </wp:positionH>
          <wp:positionV relativeFrom="paragraph">
            <wp:posOffset>-525780</wp:posOffset>
          </wp:positionV>
          <wp:extent cx="1866265" cy="2033905"/>
          <wp:effectExtent l="0" t="0" r="635" b="4445"/>
          <wp:wrapNone/>
          <wp:docPr id="14" name="Graphic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20339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4198" w14:textId="77777777" w:rsidR="00271A61" w:rsidRDefault="00271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B664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0AD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F87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4A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DAFE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23A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62E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C3076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AE7E85"/>
    <w:multiLevelType w:val="hybridMultilevel"/>
    <w:tmpl w:val="10D4F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71315"/>
    <w:multiLevelType w:val="multilevel"/>
    <w:tmpl w:val="60B0CEA0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3333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32F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80F73"/>
    <w:multiLevelType w:val="multilevel"/>
    <w:tmpl w:val="7C261CB8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7DD3"/>
    <w:multiLevelType w:val="multilevel"/>
    <w:tmpl w:val="99BE99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13672F"/>
    <w:multiLevelType w:val="hybridMultilevel"/>
    <w:tmpl w:val="799E3D8A"/>
    <w:lvl w:ilvl="0" w:tplc="A11AFCBC">
      <w:start w:val="1"/>
      <w:numFmt w:val="bullet"/>
      <w:pStyle w:val="Author"/>
      <w:lvlText w:val="–"/>
      <w:lvlJc w:val="left"/>
      <w:pPr>
        <w:ind w:left="284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300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354E3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AB1B90"/>
    <w:multiLevelType w:val="multilevel"/>
    <w:tmpl w:val="99BE99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5F45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0674"/>
    <w:multiLevelType w:val="multilevel"/>
    <w:tmpl w:val="F8E89158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301DF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0F35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B6192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1F3BC3"/>
    <w:multiLevelType w:val="hybridMultilevel"/>
    <w:tmpl w:val="60B0CEA0"/>
    <w:lvl w:ilvl="0" w:tplc="C65C394C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  <w:i w:val="0"/>
        <w:color w:val="333333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480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583BB7"/>
    <w:multiLevelType w:val="hybridMultilevel"/>
    <w:tmpl w:val="58621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1504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345A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FB20A0"/>
    <w:multiLevelType w:val="multilevel"/>
    <w:tmpl w:val="60B0CEA0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3333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31D7A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1F7C30"/>
    <w:multiLevelType w:val="multilevel"/>
    <w:tmpl w:val="0809001F"/>
    <w:numStyleLink w:val="111111"/>
  </w:abstractNum>
  <w:abstractNum w:abstractNumId="33" w15:restartNumberingAfterBreak="0">
    <w:nsid w:val="7AB430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734274"/>
    <w:multiLevelType w:val="hybridMultilevel"/>
    <w:tmpl w:val="803271A6"/>
    <w:lvl w:ilvl="0" w:tplc="7756A728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 w:themeColor="tex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7263C"/>
    <w:multiLevelType w:val="multilevel"/>
    <w:tmpl w:val="FB6AD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3646">
    <w:abstractNumId w:val="9"/>
  </w:num>
  <w:num w:numId="2" w16cid:durableId="820318290">
    <w:abstractNumId w:val="20"/>
  </w:num>
  <w:num w:numId="3" w16cid:durableId="1030647566">
    <w:abstractNumId w:val="20"/>
  </w:num>
  <w:num w:numId="4" w16cid:durableId="203372004">
    <w:abstractNumId w:val="20"/>
  </w:num>
  <w:num w:numId="5" w16cid:durableId="743651954">
    <w:abstractNumId w:val="20"/>
  </w:num>
  <w:num w:numId="6" w16cid:durableId="344983238">
    <w:abstractNumId w:val="8"/>
  </w:num>
  <w:num w:numId="7" w16cid:durableId="2009017844">
    <w:abstractNumId w:val="34"/>
  </w:num>
  <w:num w:numId="8" w16cid:durableId="2074423182">
    <w:abstractNumId w:val="7"/>
  </w:num>
  <w:num w:numId="9" w16cid:durableId="1514031083">
    <w:abstractNumId w:val="6"/>
  </w:num>
  <w:num w:numId="10" w16cid:durableId="677582577">
    <w:abstractNumId w:val="5"/>
  </w:num>
  <w:num w:numId="11" w16cid:durableId="1818763347">
    <w:abstractNumId w:val="4"/>
  </w:num>
  <w:num w:numId="12" w16cid:durableId="1845700909">
    <w:abstractNumId w:val="3"/>
  </w:num>
  <w:num w:numId="13" w16cid:durableId="100490285">
    <w:abstractNumId w:val="2"/>
  </w:num>
  <w:num w:numId="14" w16cid:durableId="1778282844">
    <w:abstractNumId w:val="1"/>
  </w:num>
  <w:num w:numId="15" w16cid:durableId="240530776">
    <w:abstractNumId w:val="0"/>
  </w:num>
  <w:num w:numId="16" w16cid:durableId="752630402">
    <w:abstractNumId w:val="25"/>
  </w:num>
  <w:num w:numId="17" w16cid:durableId="1786315511">
    <w:abstractNumId w:val="13"/>
  </w:num>
  <w:num w:numId="18" w16cid:durableId="2044330981">
    <w:abstractNumId w:val="16"/>
  </w:num>
  <w:num w:numId="19" w16cid:durableId="595215691">
    <w:abstractNumId w:val="14"/>
  </w:num>
  <w:num w:numId="20" w16cid:durableId="2119375485">
    <w:abstractNumId w:val="21"/>
  </w:num>
  <w:num w:numId="21" w16cid:durableId="1837188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4469326">
    <w:abstractNumId w:val="28"/>
  </w:num>
  <w:num w:numId="23" w16cid:durableId="140539840">
    <w:abstractNumId w:val="32"/>
  </w:num>
  <w:num w:numId="24" w16cid:durableId="828520147">
    <w:abstractNumId w:val="19"/>
  </w:num>
  <w:num w:numId="25" w16cid:durableId="1114981616">
    <w:abstractNumId w:val="27"/>
  </w:num>
  <w:num w:numId="26" w16cid:durableId="2054232141">
    <w:abstractNumId w:val="11"/>
  </w:num>
  <w:num w:numId="27" w16cid:durableId="1230573445">
    <w:abstractNumId w:val="19"/>
  </w:num>
  <w:num w:numId="28" w16cid:durableId="405611180">
    <w:abstractNumId w:val="35"/>
  </w:num>
  <w:num w:numId="29" w16cid:durableId="185756554">
    <w:abstractNumId w:val="26"/>
  </w:num>
  <w:num w:numId="30" w16cid:durableId="1937669002">
    <w:abstractNumId w:val="33"/>
  </w:num>
  <w:num w:numId="31" w16cid:durableId="635068450">
    <w:abstractNumId w:val="29"/>
  </w:num>
  <w:num w:numId="32" w16cid:durableId="1579898924">
    <w:abstractNumId w:val="18"/>
  </w:num>
  <w:num w:numId="33" w16cid:durableId="568073325">
    <w:abstractNumId w:val="15"/>
  </w:num>
  <w:num w:numId="34" w16cid:durableId="596720152">
    <w:abstractNumId w:val="17"/>
  </w:num>
  <w:num w:numId="35" w16cid:durableId="1374191320">
    <w:abstractNumId w:val="23"/>
  </w:num>
  <w:num w:numId="36" w16cid:durableId="1294479826">
    <w:abstractNumId w:val="10"/>
  </w:num>
  <w:num w:numId="37" w16cid:durableId="276329686">
    <w:abstractNumId w:val="24"/>
  </w:num>
  <w:num w:numId="38" w16cid:durableId="1757557554">
    <w:abstractNumId w:val="22"/>
  </w:num>
  <w:num w:numId="39" w16cid:durableId="1067849106">
    <w:abstractNumId w:val="31"/>
  </w:num>
  <w:num w:numId="40" w16cid:durableId="503279731">
    <w:abstractNumId w:val="30"/>
  </w:num>
  <w:num w:numId="41" w16cid:durableId="1512910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defaultTableStyle w:val="HOOP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41"/>
    <w:rsid w:val="00003D27"/>
    <w:rsid w:val="000245B3"/>
    <w:rsid w:val="0003042B"/>
    <w:rsid w:val="00030B13"/>
    <w:rsid w:val="0006083F"/>
    <w:rsid w:val="000621E3"/>
    <w:rsid w:val="00071FEE"/>
    <w:rsid w:val="000C27CC"/>
    <w:rsid w:val="000C5F67"/>
    <w:rsid w:val="000D0D2A"/>
    <w:rsid w:val="0010323B"/>
    <w:rsid w:val="001273C8"/>
    <w:rsid w:val="001303F1"/>
    <w:rsid w:val="00164533"/>
    <w:rsid w:val="001858A8"/>
    <w:rsid w:val="00193E1E"/>
    <w:rsid w:val="001A43A4"/>
    <w:rsid w:val="001D1759"/>
    <w:rsid w:val="001D6749"/>
    <w:rsid w:val="001E4387"/>
    <w:rsid w:val="001F02DC"/>
    <w:rsid w:val="00201D13"/>
    <w:rsid w:val="00206B9B"/>
    <w:rsid w:val="00222181"/>
    <w:rsid w:val="00242AB5"/>
    <w:rsid w:val="00254ABE"/>
    <w:rsid w:val="002636FD"/>
    <w:rsid w:val="00271A61"/>
    <w:rsid w:val="002801DA"/>
    <w:rsid w:val="002D4E40"/>
    <w:rsid w:val="003004FA"/>
    <w:rsid w:val="0031234E"/>
    <w:rsid w:val="00333970"/>
    <w:rsid w:val="00337384"/>
    <w:rsid w:val="00342A7A"/>
    <w:rsid w:val="0035133F"/>
    <w:rsid w:val="00356345"/>
    <w:rsid w:val="0036717D"/>
    <w:rsid w:val="00385267"/>
    <w:rsid w:val="003D0E1D"/>
    <w:rsid w:val="003D645E"/>
    <w:rsid w:val="0040503E"/>
    <w:rsid w:val="004100AE"/>
    <w:rsid w:val="00414EE3"/>
    <w:rsid w:val="00423669"/>
    <w:rsid w:val="00436C87"/>
    <w:rsid w:val="00440385"/>
    <w:rsid w:val="00456B94"/>
    <w:rsid w:val="00472D7D"/>
    <w:rsid w:val="00476DEF"/>
    <w:rsid w:val="00481C4F"/>
    <w:rsid w:val="00487352"/>
    <w:rsid w:val="004C58C2"/>
    <w:rsid w:val="004F164B"/>
    <w:rsid w:val="0051415B"/>
    <w:rsid w:val="00525945"/>
    <w:rsid w:val="00544650"/>
    <w:rsid w:val="0057668B"/>
    <w:rsid w:val="00584243"/>
    <w:rsid w:val="0059218B"/>
    <w:rsid w:val="005A015A"/>
    <w:rsid w:val="005A5D70"/>
    <w:rsid w:val="005A6BDC"/>
    <w:rsid w:val="005B55F9"/>
    <w:rsid w:val="005D456C"/>
    <w:rsid w:val="005E4AEE"/>
    <w:rsid w:val="00616DDB"/>
    <w:rsid w:val="0062434D"/>
    <w:rsid w:val="006309F6"/>
    <w:rsid w:val="0065503F"/>
    <w:rsid w:val="00681358"/>
    <w:rsid w:val="006959F9"/>
    <w:rsid w:val="006A09E1"/>
    <w:rsid w:val="006A28D3"/>
    <w:rsid w:val="006A5991"/>
    <w:rsid w:val="006C6C19"/>
    <w:rsid w:val="006D5D7A"/>
    <w:rsid w:val="006D5FC8"/>
    <w:rsid w:val="006D6998"/>
    <w:rsid w:val="006E59B1"/>
    <w:rsid w:val="006F0145"/>
    <w:rsid w:val="006F7549"/>
    <w:rsid w:val="00715B5F"/>
    <w:rsid w:val="007771B4"/>
    <w:rsid w:val="00781933"/>
    <w:rsid w:val="00785B1A"/>
    <w:rsid w:val="007939B6"/>
    <w:rsid w:val="007A0FD1"/>
    <w:rsid w:val="007B11B7"/>
    <w:rsid w:val="007C4462"/>
    <w:rsid w:val="007D5B9D"/>
    <w:rsid w:val="007F7B8D"/>
    <w:rsid w:val="00805C7C"/>
    <w:rsid w:val="00816483"/>
    <w:rsid w:val="00854319"/>
    <w:rsid w:val="008626EA"/>
    <w:rsid w:val="00865E3F"/>
    <w:rsid w:val="00873312"/>
    <w:rsid w:val="0089616A"/>
    <w:rsid w:val="008C4E1E"/>
    <w:rsid w:val="008E1F54"/>
    <w:rsid w:val="009071FA"/>
    <w:rsid w:val="0093653A"/>
    <w:rsid w:val="00952DAA"/>
    <w:rsid w:val="00955B6B"/>
    <w:rsid w:val="009648FE"/>
    <w:rsid w:val="009676F7"/>
    <w:rsid w:val="00982969"/>
    <w:rsid w:val="0098724C"/>
    <w:rsid w:val="00996C96"/>
    <w:rsid w:val="009A0C20"/>
    <w:rsid w:val="009C271D"/>
    <w:rsid w:val="009E3C5D"/>
    <w:rsid w:val="009E5F80"/>
    <w:rsid w:val="009E612E"/>
    <w:rsid w:val="00A202E4"/>
    <w:rsid w:val="00A31ED8"/>
    <w:rsid w:val="00A36463"/>
    <w:rsid w:val="00A369D7"/>
    <w:rsid w:val="00A44C7D"/>
    <w:rsid w:val="00A52192"/>
    <w:rsid w:val="00A62145"/>
    <w:rsid w:val="00A764BA"/>
    <w:rsid w:val="00A821D5"/>
    <w:rsid w:val="00A9206E"/>
    <w:rsid w:val="00A92D8F"/>
    <w:rsid w:val="00AA79C1"/>
    <w:rsid w:val="00AE5AA9"/>
    <w:rsid w:val="00AF1552"/>
    <w:rsid w:val="00B37D28"/>
    <w:rsid w:val="00B4362F"/>
    <w:rsid w:val="00B66EF6"/>
    <w:rsid w:val="00B8292D"/>
    <w:rsid w:val="00B85D92"/>
    <w:rsid w:val="00BA209D"/>
    <w:rsid w:val="00BE07E8"/>
    <w:rsid w:val="00BE4D8D"/>
    <w:rsid w:val="00BE4DFF"/>
    <w:rsid w:val="00BE7F71"/>
    <w:rsid w:val="00C07B0D"/>
    <w:rsid w:val="00C2154B"/>
    <w:rsid w:val="00C323FD"/>
    <w:rsid w:val="00C80F03"/>
    <w:rsid w:val="00C86BB7"/>
    <w:rsid w:val="00C94C7F"/>
    <w:rsid w:val="00CA0E1D"/>
    <w:rsid w:val="00CA7412"/>
    <w:rsid w:val="00CB3010"/>
    <w:rsid w:val="00D106B4"/>
    <w:rsid w:val="00D85969"/>
    <w:rsid w:val="00DA68FF"/>
    <w:rsid w:val="00DD5006"/>
    <w:rsid w:val="00DD626E"/>
    <w:rsid w:val="00DE251E"/>
    <w:rsid w:val="00DF13B0"/>
    <w:rsid w:val="00DF2818"/>
    <w:rsid w:val="00DF2BD5"/>
    <w:rsid w:val="00E05372"/>
    <w:rsid w:val="00E2150B"/>
    <w:rsid w:val="00E25E86"/>
    <w:rsid w:val="00E27B79"/>
    <w:rsid w:val="00E472B6"/>
    <w:rsid w:val="00E5028E"/>
    <w:rsid w:val="00E630FB"/>
    <w:rsid w:val="00E80C84"/>
    <w:rsid w:val="00EA0279"/>
    <w:rsid w:val="00EA0499"/>
    <w:rsid w:val="00EB5328"/>
    <w:rsid w:val="00EC6EEF"/>
    <w:rsid w:val="00ED403A"/>
    <w:rsid w:val="00EE2449"/>
    <w:rsid w:val="00F1144B"/>
    <w:rsid w:val="00F22E68"/>
    <w:rsid w:val="00F70141"/>
    <w:rsid w:val="00F75D55"/>
    <w:rsid w:val="00F8391D"/>
    <w:rsid w:val="00F96E17"/>
    <w:rsid w:val="00FA4C86"/>
    <w:rsid w:val="00FA6F19"/>
    <w:rsid w:val="00FC1FAE"/>
    <w:rsid w:val="2C52D894"/>
    <w:rsid w:val="46AB5A41"/>
    <w:rsid w:val="4D11AF7A"/>
    <w:rsid w:val="583F0590"/>
    <w:rsid w:val="6062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53BC8"/>
  <w15:chartTrackingRefBased/>
  <w15:docId w15:val="{D4EA1B4B-80D4-4B5A-85A6-579AA17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FF8673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7C"/>
    <w:pPr>
      <w:spacing w:before="240" w:after="240" w:line="288" w:lineRule="auto"/>
    </w:pPr>
    <w:rPr>
      <w:color w:val="333333" w:themeColor="text1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B9D"/>
    <w:pPr>
      <w:keepNext/>
      <w:keepLines/>
      <w:spacing w:line="240" w:lineRule="auto"/>
      <w:contextualSpacing/>
      <w:jc w:val="center"/>
      <w:outlineLvl w:val="0"/>
    </w:pPr>
    <w:rPr>
      <w:rFonts w:asciiTheme="majorHAnsi" w:eastAsiaTheme="majorEastAsia" w:hAnsiTheme="majorHAnsi" w:cs="Arial (Headings CS)"/>
      <w:b/>
      <w:caps/>
      <w:color w:val="FF5F45" w:themeColor="text2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B9D"/>
    <w:pPr>
      <w:keepNext/>
      <w:keepLines/>
      <w:spacing w:line="240" w:lineRule="auto"/>
      <w:contextualSpacing/>
      <w:jc w:val="center"/>
      <w:outlineLvl w:val="1"/>
    </w:pPr>
    <w:rPr>
      <w:rFonts w:asciiTheme="majorHAnsi" w:hAnsiTheme="majorHAnsi" w:cs="Arial (Headings CS)"/>
      <w:b/>
      <w:color w:val="FF5F45" w:themeColor="text2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2449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="Arial (Headings CS)"/>
      <w:caps/>
      <w:color w:val="FF5F45" w:themeColor="text2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2449"/>
    <w:pPr>
      <w:keepNext/>
      <w:keepLines/>
      <w:spacing w:after="120"/>
      <w:contextualSpacing/>
      <w:outlineLvl w:val="3"/>
    </w:pPr>
    <w:rPr>
      <w:rFonts w:asciiTheme="majorHAnsi" w:eastAsiaTheme="majorEastAsia" w:hAnsiTheme="majorHAnsi" w:cstheme="majorBidi"/>
      <w:b/>
      <w:iCs/>
      <w:color w:val="FF5F45" w:themeColor="text2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2449"/>
    <w:pPr>
      <w:keepNext/>
      <w:keepLines/>
      <w:spacing w:after="120"/>
      <w:outlineLvl w:val="4"/>
    </w:pPr>
    <w:rPr>
      <w:rFonts w:asciiTheme="majorHAnsi" w:eastAsiaTheme="majorEastAsia" w:hAnsiTheme="majorHAnsi" w:cs="Arial (Headings CS)"/>
      <w:caps/>
      <w:color w:val="FF5F45" w:themeColor="text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E2449"/>
    <w:pPr>
      <w:keepNext/>
      <w:keepLines/>
      <w:spacing w:after="120"/>
      <w:contextualSpacing/>
      <w:outlineLvl w:val="5"/>
    </w:pPr>
    <w:rPr>
      <w:rFonts w:asciiTheme="majorHAnsi" w:eastAsiaTheme="majorEastAsia" w:hAnsiTheme="majorHAnsi" w:cs="Arial (Headings CS)"/>
      <w:b/>
      <w:color w:val="FF5F45" w:themeColor="text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2449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F5F45" w:themeColor="text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2449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FF5F45" w:themeColor="text2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B9D"/>
    <w:rPr>
      <w:rFonts w:asciiTheme="majorHAnsi" w:eastAsiaTheme="majorEastAsia" w:hAnsiTheme="majorHAnsi" w:cs="Arial (Headings CS)"/>
      <w:b/>
      <w:caps/>
      <w:color w:val="FF5F45" w:themeColor="text2"/>
      <w:sz w:val="4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5B9D"/>
    <w:rPr>
      <w:rFonts w:asciiTheme="majorHAnsi" w:hAnsiTheme="majorHAnsi" w:cs="Arial (Headings CS)"/>
      <w:b/>
      <w:color w:val="FF5F45" w:themeColor="text2"/>
      <w:sz w:val="36"/>
      <w:szCs w:val="26"/>
    </w:rPr>
  </w:style>
  <w:style w:type="paragraph" w:styleId="Listapunktowana">
    <w:name w:val="List Bullet"/>
    <w:basedOn w:val="Normalny"/>
    <w:uiPriority w:val="12"/>
    <w:qFormat/>
    <w:rsid w:val="006D5FC8"/>
    <w:pPr>
      <w:numPr>
        <w:numId w:val="7"/>
      </w:numPr>
      <w:spacing w:after="160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10"/>
    <w:qFormat/>
    <w:rsid w:val="00681358"/>
    <w:pPr>
      <w:spacing w:before="360" w:after="360" w:line="264" w:lineRule="auto"/>
      <w:contextualSpacing/>
    </w:pPr>
    <w:rPr>
      <w:b/>
      <w:iCs/>
      <w:sz w:val="24"/>
    </w:rPr>
  </w:style>
  <w:style w:type="character" w:customStyle="1" w:styleId="CytatZnak">
    <w:name w:val="Cytat Znak"/>
    <w:basedOn w:val="Domylnaczcionkaakapitu"/>
    <w:link w:val="Cytat"/>
    <w:uiPriority w:val="10"/>
    <w:rsid w:val="00681358"/>
    <w:rPr>
      <w:b/>
      <w:iCs/>
      <w:color w:val="333333" w:themeColor="text1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E2449"/>
    <w:rPr>
      <w:rFonts w:asciiTheme="majorHAnsi" w:eastAsiaTheme="majorEastAsia" w:hAnsiTheme="majorHAnsi" w:cs="Arial (Headings CS)"/>
      <w:caps/>
      <w:color w:val="FF5F45" w:themeColor="text2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E2449"/>
    <w:rPr>
      <w:rFonts w:asciiTheme="majorHAnsi" w:eastAsiaTheme="majorEastAsia" w:hAnsiTheme="majorHAnsi" w:cstheme="majorBidi"/>
      <w:b/>
      <w:iCs/>
      <w:color w:val="FF5F45" w:themeColor="text2"/>
    </w:rPr>
  </w:style>
  <w:style w:type="character" w:customStyle="1" w:styleId="Nagwek5Znak">
    <w:name w:val="Nagłówek 5 Znak"/>
    <w:basedOn w:val="Domylnaczcionkaakapitu"/>
    <w:link w:val="Nagwek5"/>
    <w:uiPriority w:val="9"/>
    <w:rsid w:val="00EE2449"/>
    <w:rPr>
      <w:rFonts w:asciiTheme="majorHAnsi" w:eastAsiaTheme="majorEastAsia" w:hAnsiTheme="majorHAnsi" w:cs="Arial (Headings CS)"/>
      <w:caps/>
      <w:color w:val="FF5F45" w:themeColor="text2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EE2449"/>
    <w:rPr>
      <w:rFonts w:asciiTheme="majorHAnsi" w:eastAsiaTheme="majorEastAsia" w:hAnsiTheme="majorHAnsi" w:cs="Arial (Headings CS)"/>
      <w:b/>
      <w:color w:val="FF5F45" w:themeColor="text2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E2449"/>
    <w:rPr>
      <w:rFonts w:asciiTheme="majorHAnsi" w:eastAsiaTheme="majorEastAsia" w:hAnsiTheme="majorHAnsi" w:cstheme="majorBidi"/>
      <w:b/>
      <w:iCs/>
      <w:color w:val="FF5F45" w:themeColor="text2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EE2449"/>
    <w:rPr>
      <w:rFonts w:asciiTheme="majorHAnsi" w:eastAsiaTheme="majorEastAsia" w:hAnsiTheme="majorHAnsi" w:cstheme="majorBidi"/>
      <w:b/>
      <w:i/>
      <w:color w:val="FF5F45" w:themeColor="text2"/>
      <w:sz w:val="20"/>
      <w:szCs w:val="21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F5F45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Uwydatnienie">
    <w:name w:val="Emphasis"/>
    <w:basedOn w:val="Domylnaczcionkaakapitu"/>
    <w:uiPriority w:val="10"/>
    <w:qFormat/>
    <w:rsid w:val="0035133F"/>
    <w:rPr>
      <w:b w:val="0"/>
      <w:i w:val="0"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F5F45" w:themeColor="accent1"/>
      <w:sz w:val="5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color w:val="FF5F45" w:themeColor="accent1"/>
      <w:sz w:val="54"/>
    </w:rPr>
  </w:style>
  <w:style w:type="paragraph" w:styleId="Akapitzlist">
    <w:name w:val="List Paragraph"/>
    <w:basedOn w:val="Normalny"/>
    <w:uiPriority w:val="34"/>
    <w:unhideWhenUsed/>
    <w:qFormat/>
    <w:pPr>
      <w:contextualSpacing/>
    </w:pPr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i/>
      <w:iCs/>
      <w:szCs w:val="18"/>
    </w:rPr>
  </w:style>
  <w:style w:type="paragraph" w:styleId="Nagwekspisutreci">
    <w:name w:val="TOC Heading"/>
    <w:basedOn w:val="Nagwek1"/>
    <w:next w:val="Normalny"/>
    <w:uiPriority w:val="38"/>
    <w:qFormat/>
    <w:rsid w:val="005D456C"/>
    <w:pPr>
      <w:spacing w:after="960"/>
      <w:outlineLvl w:val="9"/>
    </w:pPr>
    <w:rPr>
      <w:sz w:val="36"/>
    </w:rPr>
  </w:style>
  <w:style w:type="paragraph" w:styleId="Stopka">
    <w:name w:val="footer"/>
    <w:basedOn w:val="Normalny"/>
    <w:link w:val="StopkaZnak"/>
    <w:uiPriority w:val="99"/>
    <w:unhideWhenUsed/>
    <w:qFormat/>
    <w:rsid w:val="009A0C20"/>
    <w:pPr>
      <w:tabs>
        <w:tab w:val="right" w:pos="9923"/>
      </w:tabs>
      <w:spacing w:after="0" w:line="240" w:lineRule="auto"/>
    </w:pPr>
    <w:rPr>
      <w:sz w:val="16"/>
      <w:szCs w:val="38"/>
    </w:rPr>
  </w:style>
  <w:style w:type="character" w:customStyle="1" w:styleId="StopkaZnak">
    <w:name w:val="Stopka Znak"/>
    <w:basedOn w:val="Domylnaczcionkaakapitu"/>
    <w:link w:val="Stopka"/>
    <w:uiPriority w:val="99"/>
    <w:rsid w:val="009A0C20"/>
    <w:rPr>
      <w:color w:val="333333" w:themeColor="text1"/>
      <w:sz w:val="16"/>
      <w:szCs w:val="3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/>
      <w:iCs/>
      <w:caps/>
      <w:smallCaps w:val="0"/>
      <w:color w:val="FF5F45" w:themeColor="accent1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caps/>
      <w:smallCaps w:val="0"/>
      <w:color w:val="FF6E57" w:themeColor="text2" w:themeTint="E6"/>
      <w:spacing w:val="0"/>
    </w:rPr>
  </w:style>
  <w:style w:type="character" w:styleId="Pogrubienie">
    <w:name w:val="Strong"/>
    <w:basedOn w:val="Domylnaczcionkaakapitu"/>
    <w:uiPriority w:val="8"/>
    <w:semiHidden/>
    <w:unhideWhenUsed/>
    <w:qFormat/>
    <w:rPr>
      <w:b/>
      <w:bCs/>
      <w:color w:val="FF6E57" w:themeColor="text2" w:themeTint="E6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FF8673" w:themeColor="text2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FF8673" w:themeColor="text2" w:themeTint="BF"/>
    </w:rPr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/>
      <w:iCs/>
      <w:color w:val="FF6E57" w:themeColor="text2" w:themeTint="E6"/>
      <w:spacing w:val="0"/>
    </w:rPr>
  </w:style>
  <w:style w:type="paragraph" w:styleId="Tytu">
    <w:name w:val="Title"/>
    <w:basedOn w:val="Normalny"/>
    <w:next w:val="Podtytu"/>
    <w:link w:val="TytuZnak"/>
    <w:uiPriority w:val="1"/>
    <w:qFormat/>
    <w:rsid w:val="000C5F67"/>
    <w:pPr>
      <w:spacing w:before="2400" w:after="800" w:line="240" w:lineRule="auto"/>
      <w:contextualSpacing/>
      <w:jc w:val="center"/>
    </w:pPr>
    <w:rPr>
      <w:rFonts w:asciiTheme="majorHAnsi" w:eastAsiaTheme="majorEastAsia" w:hAnsiTheme="majorHAnsi" w:cs="Arial (Headings CS)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0C5F67"/>
    <w:rPr>
      <w:rFonts w:asciiTheme="majorHAnsi" w:eastAsiaTheme="majorEastAsia" w:hAnsiTheme="majorHAnsi" w:cs="Arial (Headings CS)"/>
      <w:color w:val="333333" w:themeColor="text1"/>
      <w:kern w:val="28"/>
      <w:sz w:val="36"/>
      <w:szCs w:val="56"/>
    </w:rPr>
  </w:style>
  <w:style w:type="paragraph" w:styleId="Podtytu">
    <w:name w:val="Subtitle"/>
    <w:basedOn w:val="Normalny"/>
    <w:next w:val="Author"/>
    <w:link w:val="PodtytuZnak"/>
    <w:uiPriority w:val="2"/>
    <w:qFormat/>
    <w:rsid w:val="003D645E"/>
    <w:pPr>
      <w:numPr>
        <w:ilvl w:val="1"/>
      </w:numPr>
      <w:spacing w:after="160"/>
      <w:jc w:val="center"/>
    </w:pPr>
    <w:rPr>
      <w:rFonts w:asciiTheme="majorHAnsi" w:eastAsiaTheme="minorEastAsia" w:hAnsiTheme="majorHAnsi" w:cs="Arial (Body CS)"/>
      <w:color w:val="FEFFFF" w:themeColor="background2"/>
      <w:sz w:val="36"/>
      <w:szCs w:val="22"/>
    </w:rPr>
  </w:style>
  <w:style w:type="character" w:customStyle="1" w:styleId="PodtytuZnak">
    <w:name w:val="Podtytuł Znak"/>
    <w:basedOn w:val="Domylnaczcionkaakapitu"/>
    <w:link w:val="Podtytu"/>
    <w:uiPriority w:val="2"/>
    <w:rsid w:val="003D645E"/>
    <w:rPr>
      <w:rFonts w:asciiTheme="majorHAnsi" w:eastAsiaTheme="minorEastAsia" w:hAnsiTheme="majorHAnsi" w:cs="Arial (Body CS)"/>
      <w:color w:val="FEFFFF" w:themeColor="background2"/>
      <w:sz w:val="36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645E"/>
    <w:pPr>
      <w:spacing w:before="600"/>
    </w:pPr>
    <w:rPr>
      <w:rFonts w:asciiTheme="majorHAnsi" w:hAnsiTheme="majorHAnsi"/>
      <w:b/>
      <w:bCs/>
      <w:caps/>
      <w:noProof/>
      <w:sz w:val="24"/>
      <w:lang w:val="en-GB" w:bidi="en-GB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645E"/>
    <w:pPr>
      <w:spacing w:before="120" w:after="0" w:line="240" w:lineRule="auto"/>
    </w:pPr>
    <w:rPr>
      <w:b/>
      <w:bCs/>
      <w:sz w:val="24"/>
      <w:szCs w:val="20"/>
    </w:rPr>
  </w:style>
  <w:style w:type="table" w:customStyle="1" w:styleId="Generaltable">
    <w:name w:val="General table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FFD6D0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FF5F45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F5F45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ny"/>
    <w:uiPriority w:val="3"/>
    <w:qFormat/>
    <w:rsid w:val="00681358"/>
    <w:pPr>
      <w:numPr>
        <w:numId w:val="18"/>
      </w:numPr>
      <w:spacing w:before="0" w:after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qFormat/>
    <w:rsid w:val="006D5FC8"/>
    <w:pPr>
      <w:tabs>
        <w:tab w:val="right" w:pos="9923"/>
      </w:tabs>
      <w:spacing w:before="0" w:after="800" w:line="240" w:lineRule="auto"/>
    </w:pPr>
    <w:rPr>
      <w:rFonts w:cs="Arial (Body CS)"/>
      <w:caps/>
    </w:rPr>
  </w:style>
  <w:style w:type="character" w:customStyle="1" w:styleId="NagwekZnak">
    <w:name w:val="Nagłówek Znak"/>
    <w:basedOn w:val="Domylnaczcionkaakapitu"/>
    <w:link w:val="Nagwek"/>
    <w:uiPriority w:val="99"/>
    <w:rsid w:val="006D5FC8"/>
    <w:rPr>
      <w:rFonts w:cs="Arial (Body CS)"/>
      <w:caps/>
      <w:color w:val="FF5F45" w:themeColor="text2"/>
      <w:sz w:val="20"/>
    </w:rPr>
  </w:style>
  <w:style w:type="paragraph" w:styleId="Listanumerowana">
    <w:name w:val="List Number"/>
    <w:basedOn w:val="Normalny"/>
    <w:uiPriority w:val="13"/>
    <w:qFormat/>
    <w:rsid w:val="006D5FC8"/>
    <w:pPr>
      <w:numPr>
        <w:numId w:val="16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EB5328"/>
    <w:pPr>
      <w:ind w:left="400"/>
    </w:pPr>
    <w:rPr>
      <w:rFonts w:cs="Arial (Body CS)"/>
      <w:caps/>
    </w:rPr>
  </w:style>
  <w:style w:type="paragraph" w:styleId="Spistreci4">
    <w:name w:val="toc 4"/>
    <w:basedOn w:val="Normalny"/>
    <w:next w:val="Normalny"/>
    <w:autoRedefine/>
    <w:uiPriority w:val="39"/>
    <w:unhideWhenUsed/>
    <w:rsid w:val="00BE07E8"/>
    <w:pPr>
      <w:ind w:left="600"/>
    </w:pPr>
  </w:style>
  <w:style w:type="character" w:styleId="Hipercze">
    <w:name w:val="Hyperlink"/>
    <w:basedOn w:val="Domylnaczcionkaakapitu"/>
    <w:uiPriority w:val="99"/>
    <w:unhideWhenUsed/>
    <w:rsid w:val="006D5FC8"/>
    <w:rPr>
      <w:color w:val="333333" w:themeColor="text1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785B1A"/>
    <w:pPr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785B1A"/>
    <w:pPr>
      <w:ind w:left="1000"/>
    </w:pPr>
  </w:style>
  <w:style w:type="character" w:styleId="Numerstrony">
    <w:name w:val="page number"/>
    <w:basedOn w:val="Domylnaczcionkaakapitu"/>
    <w:uiPriority w:val="99"/>
    <w:semiHidden/>
    <w:unhideWhenUsed/>
    <w:rsid w:val="006A09E1"/>
  </w:style>
  <w:style w:type="numbering" w:styleId="111111">
    <w:name w:val="Outline List 2"/>
    <w:basedOn w:val="Bezlisty"/>
    <w:uiPriority w:val="99"/>
    <w:semiHidden/>
    <w:unhideWhenUsed/>
    <w:rsid w:val="00A369D7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6E17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EC6EEF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6EEF"/>
    <w:rPr>
      <w:rFonts w:eastAsiaTheme="minorEastAsia"/>
      <w:color w:val="auto"/>
      <w:sz w:val="22"/>
      <w:szCs w:val="22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6D5FC8"/>
    <w:rPr>
      <w:color w:val="333333" w:themeColor="text1"/>
      <w:u w:val="single"/>
    </w:rPr>
  </w:style>
  <w:style w:type="table" w:customStyle="1" w:styleId="HOOPtable">
    <w:name w:val="HOOP table"/>
    <w:basedOn w:val="Standardowy"/>
    <w:uiPriority w:val="99"/>
    <w:rsid w:val="00476DEF"/>
    <w:pPr>
      <w:spacing w:before="100" w:beforeAutospacing="1" w:after="100" w:afterAutospacing="1" w:line="240" w:lineRule="auto"/>
    </w:pPr>
    <w:rPr>
      <w:rFonts w:cs="Arial (Corps CS)"/>
      <w:color w:val="333333" w:themeColor="text1"/>
      <w:sz w:val="20"/>
    </w:rPr>
    <w:tblPr>
      <w:tblBorders>
        <w:insideH w:val="single" w:sz="18" w:space="0" w:color="auto"/>
      </w:tblBorders>
      <w:tblCellMar>
        <w:top w:w="113" w:type="dxa"/>
        <w:left w:w="227" w:type="dxa"/>
        <w:bottom w:w="113" w:type="dxa"/>
        <w:right w:w="227" w:type="dxa"/>
      </w:tblCellMar>
    </w:tblPr>
    <w:tcPr>
      <w:tcMar>
        <w:top w:w="113" w:type="dxa"/>
        <w:bottom w:w="113" w:type="dxa"/>
      </w:tcMar>
    </w:tcPr>
    <w:tblStylePr w:type="firstRow">
      <w:rPr>
        <w:b/>
        <w:color w:val="FF5F45" w:themeColor="text2"/>
        <w:sz w:val="24"/>
      </w:rPr>
    </w:tblStylePr>
    <w:tblStylePr w:type="firstCol">
      <w:rPr>
        <w:b/>
      </w:rPr>
      <w:tblPr/>
      <w:tcPr>
        <w:vAlign w:val="top"/>
      </w:tcPr>
    </w:tblStylePr>
  </w:style>
  <w:style w:type="table" w:styleId="Tabelasiatki3akcent4">
    <w:name w:val="Grid Table 3 Accent 4"/>
    <w:basedOn w:val="Standardowy"/>
    <w:uiPriority w:val="48"/>
    <w:rsid w:val="00DF13B0"/>
    <w:pPr>
      <w:spacing w:after="0" w:line="240" w:lineRule="auto"/>
    </w:pPr>
    <w:tblPr>
      <w:tblStyleRowBandSize w:val="1"/>
      <w:tblStyleColBandSize w:val="1"/>
      <w:tblBorders>
        <w:top w:val="single" w:sz="4" w:space="0" w:color="F7C58B" w:themeColor="accent4" w:themeTint="99"/>
        <w:left w:val="single" w:sz="4" w:space="0" w:color="F7C58B" w:themeColor="accent4" w:themeTint="99"/>
        <w:bottom w:val="single" w:sz="4" w:space="0" w:color="F7C58B" w:themeColor="accent4" w:themeTint="99"/>
        <w:right w:val="single" w:sz="4" w:space="0" w:color="F7C58B" w:themeColor="accent4" w:themeTint="99"/>
        <w:insideH w:val="single" w:sz="4" w:space="0" w:color="F7C58B" w:themeColor="accent4" w:themeTint="99"/>
        <w:insideV w:val="single" w:sz="4" w:space="0" w:color="F7C5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E6D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E6D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E6D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E6DF" w:themeFill="background1"/>
      </w:tcPr>
    </w:tblStylePr>
    <w:tblStylePr w:type="band1Vert">
      <w:tblPr/>
      <w:tcPr>
        <w:shd w:val="clear" w:color="auto" w:fill="FCEBD8" w:themeFill="accent4" w:themeFillTint="33"/>
      </w:tcPr>
    </w:tblStylePr>
    <w:tblStylePr w:type="band1Horz">
      <w:tblPr/>
      <w:tcPr>
        <w:shd w:val="clear" w:color="auto" w:fill="FCEBD8" w:themeFill="accent4" w:themeFillTint="33"/>
      </w:tcPr>
    </w:tblStylePr>
    <w:tblStylePr w:type="neCell">
      <w:tblPr/>
      <w:tcPr>
        <w:tcBorders>
          <w:bottom w:val="single" w:sz="4" w:space="0" w:color="F7C58B" w:themeColor="accent4" w:themeTint="99"/>
        </w:tcBorders>
      </w:tcPr>
    </w:tblStylePr>
    <w:tblStylePr w:type="nwCell">
      <w:tblPr/>
      <w:tcPr>
        <w:tcBorders>
          <w:bottom w:val="single" w:sz="4" w:space="0" w:color="F7C58B" w:themeColor="accent4" w:themeTint="99"/>
        </w:tcBorders>
      </w:tcPr>
    </w:tblStylePr>
    <w:tblStylePr w:type="seCell">
      <w:tblPr/>
      <w:tcPr>
        <w:tcBorders>
          <w:top w:val="single" w:sz="4" w:space="0" w:color="F7C58B" w:themeColor="accent4" w:themeTint="99"/>
        </w:tcBorders>
      </w:tcPr>
    </w:tblStylePr>
    <w:tblStylePr w:type="swCell">
      <w:tblPr/>
      <w:tcPr>
        <w:tcBorders>
          <w:top w:val="single" w:sz="4" w:space="0" w:color="F7C58B" w:themeColor="accent4" w:themeTint="99"/>
        </w:tcBorders>
      </w:tcPr>
    </w:tblStylePr>
  </w:style>
  <w:style w:type="table" w:styleId="Siatkatabelijasna">
    <w:name w:val="Grid Table Light"/>
    <w:basedOn w:val="Standardowy"/>
    <w:uiPriority w:val="40"/>
    <w:rsid w:val="00DF13B0"/>
    <w:pPr>
      <w:spacing w:after="0" w:line="240" w:lineRule="auto"/>
    </w:pPr>
    <w:tblPr>
      <w:tblBorders>
        <w:top w:val="single" w:sz="4" w:space="0" w:color="57D0C3" w:themeColor="background1" w:themeShade="BF"/>
        <w:left w:val="single" w:sz="4" w:space="0" w:color="57D0C3" w:themeColor="background1" w:themeShade="BF"/>
        <w:bottom w:val="single" w:sz="4" w:space="0" w:color="57D0C3" w:themeColor="background1" w:themeShade="BF"/>
        <w:right w:val="single" w:sz="4" w:space="0" w:color="57D0C3" w:themeColor="background1" w:themeShade="BF"/>
        <w:insideH w:val="single" w:sz="4" w:space="0" w:color="57D0C3" w:themeColor="background1" w:themeShade="BF"/>
        <w:insideV w:val="single" w:sz="4" w:space="0" w:color="57D0C3" w:themeColor="background1" w:themeShade="BF"/>
      </w:tblBorders>
    </w:tblPr>
  </w:style>
  <w:style w:type="table" w:styleId="Tabelalisty4akcent4">
    <w:name w:val="List Table 4 Accent 4"/>
    <w:basedOn w:val="Standardowy"/>
    <w:uiPriority w:val="49"/>
    <w:rsid w:val="00DF13B0"/>
    <w:pPr>
      <w:spacing w:after="0" w:line="240" w:lineRule="auto"/>
    </w:pPr>
    <w:tblPr>
      <w:tblStyleRowBandSize w:val="1"/>
      <w:tblStyleColBandSize w:val="1"/>
      <w:tblBorders>
        <w:top w:val="single" w:sz="4" w:space="0" w:color="F7C58B" w:themeColor="accent4" w:themeTint="99"/>
        <w:left w:val="single" w:sz="4" w:space="0" w:color="F7C58B" w:themeColor="accent4" w:themeTint="99"/>
        <w:bottom w:val="single" w:sz="4" w:space="0" w:color="F7C58B" w:themeColor="accent4" w:themeTint="99"/>
        <w:right w:val="single" w:sz="4" w:space="0" w:color="F7C58B" w:themeColor="accent4" w:themeTint="99"/>
        <w:insideH w:val="single" w:sz="4" w:space="0" w:color="F7C58B" w:themeColor="accent4" w:themeTint="99"/>
      </w:tblBorders>
    </w:tblPr>
    <w:tblStylePr w:type="firstRow">
      <w:rPr>
        <w:b/>
        <w:bCs/>
        <w:color w:val="A5E6DF" w:themeColor="background1"/>
      </w:rPr>
      <w:tblPr/>
      <w:tcPr>
        <w:tcBorders>
          <w:top w:val="single" w:sz="4" w:space="0" w:color="F2A03E" w:themeColor="accent4"/>
          <w:left w:val="single" w:sz="4" w:space="0" w:color="F2A03E" w:themeColor="accent4"/>
          <w:bottom w:val="single" w:sz="4" w:space="0" w:color="F2A03E" w:themeColor="accent4"/>
          <w:right w:val="single" w:sz="4" w:space="0" w:color="F2A03E" w:themeColor="accent4"/>
          <w:insideH w:val="nil"/>
        </w:tcBorders>
        <w:shd w:val="clear" w:color="auto" w:fill="F2A03E" w:themeFill="accent4"/>
      </w:tcPr>
    </w:tblStylePr>
    <w:tblStylePr w:type="lastRow">
      <w:rPr>
        <w:b/>
        <w:bCs/>
      </w:rPr>
      <w:tblPr/>
      <w:tcPr>
        <w:tcBorders>
          <w:top w:val="double" w:sz="4" w:space="0" w:color="F7C5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8" w:themeFill="accent4" w:themeFillTint="33"/>
      </w:tcPr>
    </w:tblStylePr>
    <w:tblStylePr w:type="band1Horz">
      <w:tblPr/>
      <w:tcPr>
        <w:shd w:val="clear" w:color="auto" w:fill="FCEBD8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DF13B0"/>
    <w:pPr>
      <w:spacing w:after="0" w:line="240" w:lineRule="auto"/>
    </w:pPr>
    <w:tblPr>
      <w:tblStyleRowBandSize w:val="1"/>
      <w:tblStyleColBandSize w:val="1"/>
      <w:tblBorders>
        <w:top w:val="single" w:sz="4" w:space="0" w:color="F7C58B" w:themeColor="accent4" w:themeTint="99"/>
        <w:left w:val="single" w:sz="4" w:space="0" w:color="F7C58B" w:themeColor="accent4" w:themeTint="99"/>
        <w:bottom w:val="single" w:sz="4" w:space="0" w:color="F7C58B" w:themeColor="accent4" w:themeTint="99"/>
        <w:right w:val="single" w:sz="4" w:space="0" w:color="F7C58B" w:themeColor="accent4" w:themeTint="99"/>
        <w:insideH w:val="single" w:sz="4" w:space="0" w:color="F7C58B" w:themeColor="accent4" w:themeTint="99"/>
        <w:insideV w:val="single" w:sz="4" w:space="0" w:color="F7C58B" w:themeColor="accent4" w:themeTint="99"/>
      </w:tblBorders>
    </w:tblPr>
    <w:tblStylePr w:type="firstRow">
      <w:rPr>
        <w:b/>
        <w:bCs/>
        <w:color w:val="A5E6DF" w:themeColor="background1"/>
      </w:rPr>
      <w:tblPr/>
      <w:tcPr>
        <w:tcBorders>
          <w:top w:val="single" w:sz="4" w:space="0" w:color="F2A03E" w:themeColor="accent4"/>
          <w:left w:val="single" w:sz="4" w:space="0" w:color="F2A03E" w:themeColor="accent4"/>
          <w:bottom w:val="single" w:sz="4" w:space="0" w:color="F2A03E" w:themeColor="accent4"/>
          <w:right w:val="single" w:sz="4" w:space="0" w:color="F2A03E" w:themeColor="accent4"/>
          <w:insideH w:val="nil"/>
          <w:insideV w:val="nil"/>
        </w:tcBorders>
        <w:shd w:val="clear" w:color="auto" w:fill="F2A03E" w:themeFill="accent4"/>
      </w:tcPr>
    </w:tblStylePr>
    <w:tblStylePr w:type="lastRow">
      <w:rPr>
        <w:b/>
        <w:bCs/>
      </w:rPr>
      <w:tblPr/>
      <w:tcPr>
        <w:tcBorders>
          <w:top w:val="double" w:sz="4" w:space="0" w:color="F2A0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BD8" w:themeFill="accent4" w:themeFillTint="33"/>
      </w:tcPr>
    </w:tblStylePr>
    <w:tblStylePr w:type="band1Horz">
      <w:tblPr/>
      <w:tcPr>
        <w:shd w:val="clear" w:color="auto" w:fill="FCEBD8" w:themeFill="accent4" w:themeFillTint="33"/>
      </w:tcPr>
    </w:tblStylePr>
  </w:style>
  <w:style w:type="paragraph" w:customStyle="1" w:styleId="ENDS">
    <w:name w:val="***ENDS***"/>
    <w:basedOn w:val="Normalny"/>
    <w:qFormat/>
    <w:rsid w:val="00A36463"/>
    <w:pPr>
      <w:spacing w:before="1200" w:after="1200"/>
      <w:jc w:val="center"/>
    </w:pPr>
  </w:style>
  <w:style w:type="numbering" w:customStyle="1" w:styleId="CurrentList1">
    <w:name w:val="Current List1"/>
    <w:uiPriority w:val="99"/>
    <w:rsid w:val="00A36463"/>
    <w:pPr>
      <w:numPr>
        <w:numId w:val="36"/>
      </w:numPr>
    </w:pPr>
  </w:style>
  <w:style w:type="numbering" w:customStyle="1" w:styleId="CurrentList2">
    <w:name w:val="Current List2"/>
    <w:uiPriority w:val="99"/>
    <w:rsid w:val="00A36463"/>
    <w:pPr>
      <w:numPr>
        <w:numId w:val="37"/>
      </w:numPr>
    </w:pPr>
  </w:style>
  <w:style w:type="numbering" w:customStyle="1" w:styleId="CurrentList3">
    <w:name w:val="Current List3"/>
    <w:uiPriority w:val="99"/>
    <w:rsid w:val="00A36463"/>
    <w:pPr>
      <w:numPr>
        <w:numId w:val="38"/>
      </w:numPr>
    </w:pPr>
  </w:style>
  <w:style w:type="numbering" w:customStyle="1" w:styleId="CurrentList4">
    <w:name w:val="Current List4"/>
    <w:uiPriority w:val="99"/>
    <w:rsid w:val="00A36463"/>
    <w:pPr>
      <w:numPr>
        <w:numId w:val="39"/>
      </w:numPr>
    </w:pPr>
  </w:style>
  <w:style w:type="numbering" w:customStyle="1" w:styleId="CurrentList5">
    <w:name w:val="Current List5"/>
    <w:uiPriority w:val="99"/>
    <w:rsid w:val="00A36463"/>
    <w:pPr>
      <w:numPr>
        <w:numId w:val="40"/>
      </w:numPr>
    </w:pPr>
  </w:style>
  <w:style w:type="numbering" w:customStyle="1" w:styleId="CurrentList6">
    <w:name w:val="Current List6"/>
    <w:uiPriority w:val="99"/>
    <w:rsid w:val="00A36463"/>
    <w:pPr>
      <w:numPr>
        <w:numId w:val="41"/>
      </w:numPr>
    </w:pPr>
  </w:style>
  <w:style w:type="paragraph" w:customStyle="1" w:styleId="Bulletnospace">
    <w:name w:val="Bullet no space"/>
    <w:basedOn w:val="Listapunktowana"/>
    <w:qFormat/>
    <w:rsid w:val="00CA0E1D"/>
    <w:pPr>
      <w:ind w:left="357" w:hanging="357"/>
      <w:contextualSpacing/>
    </w:pPr>
    <w:rPr>
      <w:sz w:val="20"/>
      <w:lang w:val="fr-B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4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145"/>
    <w:rPr>
      <w:color w:val="333333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145"/>
    <w:rPr>
      <w:b/>
      <w:bCs/>
      <w:color w:val="33333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thways1">
  <a:themeElements>
    <a:clrScheme name="Pathways">
      <a:dk1>
        <a:srgbClr val="333333"/>
      </a:dk1>
      <a:lt1>
        <a:srgbClr val="A5E6DF"/>
      </a:lt1>
      <a:dk2>
        <a:srgbClr val="FF5F45"/>
      </a:dk2>
      <a:lt2>
        <a:srgbClr val="FEFFFF"/>
      </a:lt2>
      <a:accent1>
        <a:srgbClr val="FF5F45"/>
      </a:accent1>
      <a:accent2>
        <a:srgbClr val="A5E6DF"/>
      </a:accent2>
      <a:accent3>
        <a:srgbClr val="184D64"/>
      </a:accent3>
      <a:accent4>
        <a:srgbClr val="F2A03E"/>
      </a:accent4>
      <a:accent5>
        <a:srgbClr val="66B98C"/>
      </a:accent5>
      <a:accent6>
        <a:srgbClr val="F5CC5D"/>
      </a:accent6>
      <a:hlink>
        <a:srgbClr val="FF5F45"/>
      </a:hlink>
      <a:folHlink>
        <a:srgbClr val="FF5F45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thways" id="{2938E04B-CDB3-FE4C-9118-369C9B716BE0}" vid="{B29E08E0-DA32-3E46-9C69-6CBE10FA14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12FE85843864384A0DAB105729682" ma:contentTypeVersion="16" ma:contentTypeDescription="Crée un document." ma:contentTypeScope="" ma:versionID="807fb9465bb5be287a474fc83a3acd5e">
  <xsd:schema xmlns:xsd="http://www.w3.org/2001/XMLSchema" xmlns:xs="http://www.w3.org/2001/XMLSchema" xmlns:p="http://schemas.microsoft.com/office/2006/metadata/properties" xmlns:ns2="33df3e43-1d4a-41d6-af98-bf61b26a45d9" xmlns:ns3="fbf3216c-9521-4967-8e4b-19bcd686092d" targetNamespace="http://schemas.microsoft.com/office/2006/metadata/properties" ma:root="true" ma:fieldsID="c2dbced33176ec6e1b2795f6da8c8c2e" ns2:_="" ns3:_="">
    <xsd:import namespace="33df3e43-1d4a-41d6-af98-bf61b26a45d9"/>
    <xsd:import namespace="fbf3216c-9521-4967-8e4b-19bcd6860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f3e43-1d4a-41d6-af98-bf61b26a4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216c-9521-4967-8e4b-19bcd68609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02d8bc8-43fe-4819-8b9c-7a907e172d2d}" ma:internalName="TaxCatchAll" ma:showField="CatchAllData" ma:web="fbf3216c-9521-4967-8e4b-19bcd6860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3216c-9521-4967-8e4b-19bcd686092d" xsi:nil="true"/>
    <lcf76f155ced4ddcb4097134ff3c332f xmlns="33df3e43-1d4a-41d6-af98-bf61b26a45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48FA-DCFC-4E18-8357-620F3BBC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f3e43-1d4a-41d6-af98-bf61b26a45d9"/>
    <ds:schemaRef ds:uri="fbf3216c-9521-4967-8e4b-19bcd6860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fbf3216c-9521-4967-8e4b-19bcd686092d"/>
    <ds:schemaRef ds:uri="33df3e43-1d4a-41d6-af98-bf61b26a45d9"/>
  </ds:schemaRefs>
</ds:datastoreItem>
</file>

<file path=customXml/itemProps4.xml><?xml version="1.0" encoding="utf-8"?>
<ds:datastoreItem xmlns:ds="http://schemas.openxmlformats.org/officeDocument/2006/customXml" ds:itemID="{6F0C7CD0-E63A-C545-A554-2C9A76FE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Microsoft Office User</dc:creator>
  <cp:keywords/>
  <dc:description/>
  <cp:lastModifiedBy>WKatner</cp:lastModifiedBy>
  <cp:revision>2</cp:revision>
  <dcterms:created xsi:type="dcterms:W3CDTF">2024-07-23T11:01:00Z</dcterms:created>
  <dcterms:modified xsi:type="dcterms:W3CDTF">2024-07-23T11:01:00Z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0x0101007AE12FE85843864384A0DAB105729682</vt:lpwstr>
  </property>
  <property fmtid="{D5CDD505-2E9C-101B-9397-08002B2CF9AE}" pid="4" name="AssetID">
    <vt:lpwstr>TF10002005</vt:lpwstr>
  </property>
  <property fmtid="{D5CDD505-2E9C-101B-9397-08002B2CF9AE}" pid="5" name="MediaServiceImageTags">
    <vt:lpwstr/>
  </property>
</Properties>
</file>